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7"/>
        <w:gridCol w:w="876"/>
        <w:gridCol w:w="1387"/>
        <w:gridCol w:w="1433"/>
        <w:gridCol w:w="1131"/>
        <w:gridCol w:w="1528"/>
        <w:gridCol w:w="2902"/>
      </w:tblGrid>
      <w:tr w:rsidR="009F029E" w:rsidRPr="00406A9A" w14:paraId="3FCA360B" w14:textId="77777777" w:rsidTr="009F029E">
        <w:trPr>
          <w:trHeight w:val="726"/>
        </w:trPr>
        <w:tc>
          <w:tcPr>
            <w:tcW w:w="139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5C875" w14:textId="120EB3A7" w:rsidR="009F029E" w:rsidRPr="009F029E" w:rsidRDefault="009F029E" w:rsidP="009F029E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02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Brokerage/networking </w:t>
            </w:r>
            <w:r w:rsidR="00DD19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IGLO </w:t>
            </w:r>
            <w:r w:rsidRPr="009F02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during the European Sustainable Energy Week (EUSEW)</w:t>
            </w:r>
          </w:p>
          <w:p w14:paraId="090FD77B" w14:textId="15A6D5E7" w:rsidR="009F029E" w:rsidRPr="00AC3A78" w:rsidRDefault="009F029E" w:rsidP="009F029E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02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11-13 June 2024</w:t>
            </w:r>
          </w:p>
        </w:tc>
      </w:tr>
      <w:tr w:rsidR="00154FE3" w:rsidRPr="00406A9A" w14:paraId="123077BD" w14:textId="58AEC2CD" w:rsidTr="00130B9E">
        <w:trPr>
          <w:trHeight w:val="953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7E7C5" w14:textId="77777777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</w:rPr>
              <w:t>Topics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37AAA" w14:textId="77777777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</w:rPr>
              <w:t>Type of Action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9054A" w14:textId="77777777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</w:rPr>
              <w:t>Budget / topic (M€)</w:t>
            </w:r>
          </w:p>
          <w:p w14:paraId="0EE5763F" w14:textId="29A57782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</w:rPr>
              <w:t>202</w:t>
            </w:r>
            <w:r w:rsidR="00896D91" w:rsidRPr="00AC3A7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F601FE" w14:textId="2E3F22C3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AC3A78">
              <w:rPr>
                <w:rFonts w:asciiTheme="minorHAnsi" w:hAnsiTheme="minorHAnsi" w:cstheme="minorHAnsi"/>
                <w:b/>
                <w:bCs/>
                <w:lang w:val="fr-BE"/>
              </w:rPr>
              <w:t>Size/project (M€)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7331B" w14:textId="0A8EB134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</w:rPr>
              <w:t># projects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93404" w14:textId="77777777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</w:rPr>
              <w:t>Role</w:t>
            </w:r>
          </w:p>
          <w:p w14:paraId="3AED93C5" w14:textId="77777777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A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 = coordinator</w:t>
            </w:r>
          </w:p>
          <w:p w14:paraId="17ED63BD" w14:textId="0B68F1BD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 = Partner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495FF" w14:textId="5FAD0404" w:rsidR="00BB6B85" w:rsidRPr="00AC3A78" w:rsidRDefault="00BB6B85" w:rsidP="00BB6B85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</w:rPr>
            </w:pPr>
            <w:r w:rsidRPr="00AC3A78">
              <w:rPr>
                <w:rFonts w:asciiTheme="minorHAnsi" w:hAnsiTheme="minorHAnsi" w:cstheme="minorHAnsi"/>
                <w:b/>
                <w:bCs/>
              </w:rPr>
              <w:t>Expertise to bring to the consortia or tasks to be able to perform</w:t>
            </w:r>
          </w:p>
        </w:tc>
      </w:tr>
      <w:tr w:rsidR="001E7DA6" w:rsidRPr="00406A9A" w14:paraId="28FA2818" w14:textId="36348898" w:rsidTr="00AC3A78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58DAEF34" w14:textId="26C3CD7B" w:rsidR="001E7DA6" w:rsidRPr="005C0B72" w:rsidRDefault="001E7DA6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Opening: </w:t>
            </w:r>
            <w:r w:rsidR="00406A9A"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17</w:t>
            </w:r>
            <w:r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406A9A"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Sep</w:t>
            </w:r>
            <w:r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406A9A"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23D6A1B2" w14:textId="77777777" w:rsidR="001E7DA6" w:rsidRDefault="001E7DA6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Deadline(s): 2</w:t>
            </w:r>
            <w:r w:rsidR="00FC0E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406A9A"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Ene</w:t>
            </w:r>
            <w:r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406A9A" w:rsidRPr="005C0B7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5B8ED5D9" w14:textId="77777777" w:rsidR="00165F8F" w:rsidRDefault="00165F8F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661B314" w14:textId="1DA03350" w:rsidR="00165F8F" w:rsidRDefault="00165F8F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65F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Detailed PDF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</w:t>
            </w:r>
            <w:r w:rsidRPr="00165F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orkprogramme </w:t>
            </w:r>
            <w:r w:rsidR="007011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document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 cluster-5 (</w:t>
            </w:r>
            <w:r w:rsidRPr="00165F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Climate, Energy and Mobility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  <w:r w:rsidRPr="00165F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can be found </w:t>
            </w:r>
            <w:r w:rsidRPr="00165F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 this </w:t>
            </w:r>
            <w:hyperlink r:id="rId6" w:history="1">
              <w:r w:rsidRPr="00165F8F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link</w:t>
              </w:r>
            </w:hyperlink>
          </w:p>
          <w:p w14:paraId="25D9B9FD" w14:textId="7F454E7A" w:rsidR="00165F8F" w:rsidRPr="00165F8F" w:rsidRDefault="00165F8F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4D56" w:rsidRPr="00406A9A" w14:paraId="586655B0" w14:textId="77777777" w:rsidTr="00AC3A78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0520DA60" w14:textId="3F5D57CF" w:rsidR="00924D56" w:rsidRPr="00406A9A" w:rsidRDefault="00924D56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6A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Destination 3: </w:t>
            </w:r>
            <w:r w:rsidR="00B414D9" w:rsidRPr="00406A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Sustainable, secure and competitive energy supply</w:t>
            </w:r>
          </w:p>
        </w:tc>
      </w:tr>
      <w:tr w:rsidR="00B414D9" w:rsidRPr="00406A9A" w14:paraId="52241B81" w14:textId="77777777" w:rsidTr="00AC3A78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0EEA6B54" w14:textId="6A0D55D6" w:rsidR="00F55D04" w:rsidRPr="00406A9A" w:rsidRDefault="00B414D9" w:rsidP="00F55D04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06A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Call - Sustainable, secure and competitive energy supply</w:t>
            </w:r>
            <w:r w:rsidR="00F55D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hyperlink r:id="rId7" w:history="1">
              <w:r w:rsidR="00F55D04" w:rsidRPr="00F55D04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link</w:t>
              </w:r>
            </w:hyperlink>
            <w:r w:rsidR="00F55D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154FE3" w:rsidRPr="00406A9A" w14:paraId="6104B044" w14:textId="0D237D71" w:rsidTr="00130B9E">
        <w:tc>
          <w:tcPr>
            <w:tcW w:w="4815" w:type="dxa"/>
          </w:tcPr>
          <w:p w14:paraId="1FE0E1D5" w14:textId="054EEBCB" w:rsidR="001C7254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  <w:sz w:val="23"/>
                <w:szCs w:val="23"/>
              </w:rPr>
              <w:t>HORIZON-CL5-2024-D3-02-01: Digital tools for CSP and solar thermal plants</w:t>
            </w:r>
          </w:p>
        </w:tc>
        <w:tc>
          <w:tcPr>
            <w:tcW w:w="709" w:type="dxa"/>
          </w:tcPr>
          <w:p w14:paraId="11447C4D" w14:textId="0B66D2F1" w:rsidR="001C7254" w:rsidRPr="00406A9A" w:rsidRDefault="00896D91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406A9A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0B615A3C" w14:textId="4EC4F57C" w:rsidR="001C7254" w:rsidRPr="00406A9A" w:rsidRDefault="00067DF6" w:rsidP="00067DF6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1433" w:type="dxa"/>
          </w:tcPr>
          <w:p w14:paraId="30CF757B" w14:textId="3FA26B92" w:rsidR="001C7254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3.00</w:t>
            </w:r>
          </w:p>
        </w:tc>
        <w:tc>
          <w:tcPr>
            <w:tcW w:w="1134" w:type="dxa"/>
          </w:tcPr>
          <w:p w14:paraId="21DAC6AD" w14:textId="55058A97" w:rsidR="001C7254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0041E173" w14:textId="77777777" w:rsidR="001C7254" w:rsidRPr="00406A9A" w:rsidRDefault="001C7254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003C44A3" w14:textId="77777777" w:rsidR="001C7254" w:rsidRPr="00406A9A" w:rsidRDefault="001C7254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39BF6452" w14:textId="200BE341" w:rsidTr="00130B9E">
        <w:tc>
          <w:tcPr>
            <w:tcW w:w="4815" w:type="dxa"/>
          </w:tcPr>
          <w:p w14:paraId="0BEAFD3E" w14:textId="6D26EC9C" w:rsidR="001C7254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  <w:sz w:val="23"/>
                <w:szCs w:val="23"/>
              </w:rPr>
              <w:t>HORIZON-CL5-2024-D3-02-02: Development of next generation synthetic renewable fuel technologies</w:t>
            </w:r>
          </w:p>
        </w:tc>
        <w:tc>
          <w:tcPr>
            <w:tcW w:w="709" w:type="dxa"/>
          </w:tcPr>
          <w:p w14:paraId="5101F383" w14:textId="0AF5F877" w:rsidR="001C7254" w:rsidRPr="00406A9A" w:rsidRDefault="00464A37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RIA</w:t>
            </w:r>
          </w:p>
        </w:tc>
        <w:tc>
          <w:tcPr>
            <w:tcW w:w="1402" w:type="dxa"/>
          </w:tcPr>
          <w:p w14:paraId="52E7C713" w14:textId="7C6C768F" w:rsidR="001C7254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1433" w:type="dxa"/>
          </w:tcPr>
          <w:p w14:paraId="20CCFF9E" w14:textId="0C69754E" w:rsidR="001C7254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4.00</w:t>
            </w:r>
          </w:p>
        </w:tc>
        <w:tc>
          <w:tcPr>
            <w:tcW w:w="1134" w:type="dxa"/>
          </w:tcPr>
          <w:p w14:paraId="73771076" w14:textId="1F241BA2" w:rsidR="001C7254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39" w:type="dxa"/>
          </w:tcPr>
          <w:p w14:paraId="1BBFF15E" w14:textId="77777777" w:rsidR="001C7254" w:rsidRPr="00406A9A" w:rsidRDefault="001C7254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61A4B619" w14:textId="77777777" w:rsidR="001C7254" w:rsidRPr="00406A9A" w:rsidRDefault="001C7254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24DAA9F9" w14:textId="1702E856" w:rsidTr="00130B9E">
        <w:tc>
          <w:tcPr>
            <w:tcW w:w="4815" w:type="dxa"/>
          </w:tcPr>
          <w:p w14:paraId="7E787587" w14:textId="2B19B1EF" w:rsidR="001C7254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  <w:sz w:val="23"/>
                <w:szCs w:val="23"/>
              </w:rPr>
              <w:t>HORIZON-CL5-2024-D3-02-03: Development of smart concepts of integrated energy driven bio-refineries for co-production of advanced biofuels, bio-chemicals and biomaterials</w:t>
            </w:r>
          </w:p>
        </w:tc>
        <w:tc>
          <w:tcPr>
            <w:tcW w:w="709" w:type="dxa"/>
          </w:tcPr>
          <w:p w14:paraId="6E41B0C7" w14:textId="15FD2928" w:rsidR="001C7254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64A37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6927C27E" w14:textId="7F9B1268" w:rsidR="001C7254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7.00</w:t>
            </w:r>
          </w:p>
        </w:tc>
        <w:tc>
          <w:tcPr>
            <w:tcW w:w="1433" w:type="dxa"/>
          </w:tcPr>
          <w:p w14:paraId="355D53E2" w14:textId="6209268F" w:rsidR="001C7254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3.50</w:t>
            </w:r>
            <w:r w:rsidR="001C7254" w:rsidRPr="00406A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14:paraId="5867E575" w14:textId="4744D71D" w:rsidR="001C7254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3DB86E61" w14:textId="77777777" w:rsidR="001C7254" w:rsidRPr="00406A9A" w:rsidRDefault="001C7254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75D44944" w14:textId="77777777" w:rsidR="001C7254" w:rsidRPr="00406A9A" w:rsidRDefault="001C7254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4AA74A8E" w14:textId="77777777" w:rsidTr="00130B9E">
        <w:tc>
          <w:tcPr>
            <w:tcW w:w="4815" w:type="dxa"/>
          </w:tcPr>
          <w:p w14:paraId="7525485A" w14:textId="68A97139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lastRenderedPageBreak/>
              <w:t>HORIZON-CL5-2024-D3-02-04: Critical technologies for the future ocean energy farms</w:t>
            </w:r>
          </w:p>
        </w:tc>
        <w:tc>
          <w:tcPr>
            <w:tcW w:w="709" w:type="dxa"/>
          </w:tcPr>
          <w:p w14:paraId="3255A74C" w14:textId="2731EB0A" w:rsidR="00896D91" w:rsidRPr="00406A9A" w:rsidRDefault="00464A37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RIA</w:t>
            </w:r>
          </w:p>
        </w:tc>
        <w:tc>
          <w:tcPr>
            <w:tcW w:w="1402" w:type="dxa"/>
          </w:tcPr>
          <w:p w14:paraId="1AFFD92A" w14:textId="687D73A1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</w:t>
            </w:r>
          </w:p>
        </w:tc>
        <w:tc>
          <w:tcPr>
            <w:tcW w:w="1433" w:type="dxa"/>
          </w:tcPr>
          <w:p w14:paraId="643AEFD4" w14:textId="13A70EDE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4.00</w:t>
            </w:r>
          </w:p>
        </w:tc>
        <w:tc>
          <w:tcPr>
            <w:tcW w:w="1134" w:type="dxa"/>
          </w:tcPr>
          <w:p w14:paraId="440F9479" w14:textId="36FD5564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24BFB47C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697BBA4F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082E1996" w14:textId="77777777" w:rsidTr="00130B9E">
        <w:tc>
          <w:tcPr>
            <w:tcW w:w="4815" w:type="dxa"/>
          </w:tcPr>
          <w:p w14:paraId="0EE40BF8" w14:textId="216F35B6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t>HORIZON-CL5-2024-D3-02-05: PV-integrated electric mobility applications</w:t>
            </w:r>
          </w:p>
        </w:tc>
        <w:tc>
          <w:tcPr>
            <w:tcW w:w="709" w:type="dxa"/>
          </w:tcPr>
          <w:p w14:paraId="5DABEF86" w14:textId="037E6B30" w:rsidR="00896D91" w:rsidRPr="00406A9A" w:rsidRDefault="00464A37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2810DDFE" w14:textId="38E24788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1433" w:type="dxa"/>
          </w:tcPr>
          <w:p w14:paraId="2A212BD9" w14:textId="2B05D8C8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7.00</w:t>
            </w:r>
          </w:p>
        </w:tc>
        <w:tc>
          <w:tcPr>
            <w:tcW w:w="1134" w:type="dxa"/>
          </w:tcPr>
          <w:p w14:paraId="559BDDC0" w14:textId="2FC1BFB6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5796F83F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55BE7F7F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022A19F3" w14:textId="77777777" w:rsidTr="00130B9E">
        <w:tc>
          <w:tcPr>
            <w:tcW w:w="4815" w:type="dxa"/>
          </w:tcPr>
          <w:p w14:paraId="6B9838ED" w14:textId="243D99FD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t>HORIZON-CL5-2024-D3-02-06: Innovative, Community-Integrated PV systems</w:t>
            </w:r>
          </w:p>
        </w:tc>
        <w:tc>
          <w:tcPr>
            <w:tcW w:w="709" w:type="dxa"/>
          </w:tcPr>
          <w:p w14:paraId="49CCC718" w14:textId="420B627E" w:rsidR="00896D91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4FFECC3E" w14:textId="7B650E28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433" w:type="dxa"/>
          </w:tcPr>
          <w:p w14:paraId="7CEE4F45" w14:textId="57E9EC15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1134" w:type="dxa"/>
          </w:tcPr>
          <w:p w14:paraId="5D6407B8" w14:textId="36E46F8D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61890F35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62195DA3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4F605E2B" w14:textId="77777777" w:rsidTr="00130B9E">
        <w:tc>
          <w:tcPr>
            <w:tcW w:w="4815" w:type="dxa"/>
          </w:tcPr>
          <w:p w14:paraId="717166E4" w14:textId="1A15C732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t>HORIZON-CL5-2024-D3-02-07: Resource Efficiency of PV in Production, Use and Disposal</w:t>
            </w:r>
          </w:p>
        </w:tc>
        <w:tc>
          <w:tcPr>
            <w:tcW w:w="709" w:type="dxa"/>
          </w:tcPr>
          <w:p w14:paraId="268539A2" w14:textId="03E372DF" w:rsidR="00896D91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CSA</w:t>
            </w:r>
          </w:p>
        </w:tc>
        <w:tc>
          <w:tcPr>
            <w:tcW w:w="1402" w:type="dxa"/>
          </w:tcPr>
          <w:p w14:paraId="6000B89E" w14:textId="4ECB6F37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3.00</w:t>
            </w:r>
          </w:p>
        </w:tc>
        <w:tc>
          <w:tcPr>
            <w:tcW w:w="1433" w:type="dxa"/>
          </w:tcPr>
          <w:p w14:paraId="16B76B27" w14:textId="2F547115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3.00</w:t>
            </w:r>
          </w:p>
        </w:tc>
        <w:tc>
          <w:tcPr>
            <w:tcW w:w="1134" w:type="dxa"/>
          </w:tcPr>
          <w:p w14:paraId="15968446" w14:textId="7498442B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39" w:type="dxa"/>
          </w:tcPr>
          <w:p w14:paraId="4A5D2162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71D69007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6C51A88C" w14:textId="77777777" w:rsidTr="00130B9E">
        <w:tc>
          <w:tcPr>
            <w:tcW w:w="4815" w:type="dxa"/>
          </w:tcPr>
          <w:p w14:paraId="3F097AC0" w14:textId="343BCB77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t>HORIZON-CL5-2024-D3-02-08: Minimisation of environmental, and optimisation of socio-economic impacts in the deployment, operation and decommissioning of offshore wind farms</w:t>
            </w:r>
          </w:p>
        </w:tc>
        <w:tc>
          <w:tcPr>
            <w:tcW w:w="709" w:type="dxa"/>
          </w:tcPr>
          <w:p w14:paraId="69B6FD80" w14:textId="4DB712A4" w:rsidR="00896D91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RIA</w:t>
            </w:r>
          </w:p>
        </w:tc>
        <w:tc>
          <w:tcPr>
            <w:tcW w:w="1402" w:type="dxa"/>
          </w:tcPr>
          <w:p w14:paraId="2C280AF7" w14:textId="2D44DAEF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433" w:type="dxa"/>
          </w:tcPr>
          <w:p w14:paraId="17397C0D" w14:textId="5B28CCB3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1134" w:type="dxa"/>
          </w:tcPr>
          <w:p w14:paraId="1358BBCB" w14:textId="107C1E8F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4E290FA5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184A0FED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78B6967C" w14:textId="77777777" w:rsidTr="00130B9E">
        <w:tc>
          <w:tcPr>
            <w:tcW w:w="4815" w:type="dxa"/>
          </w:tcPr>
          <w:p w14:paraId="13BBFE92" w14:textId="68873D15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t>HORIZON-CL5-2024-D3-02-09: Demonstrations of innovative floating wind concepts</w:t>
            </w:r>
          </w:p>
        </w:tc>
        <w:tc>
          <w:tcPr>
            <w:tcW w:w="709" w:type="dxa"/>
          </w:tcPr>
          <w:p w14:paraId="2E21D652" w14:textId="2393D6E5" w:rsidR="00896D91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6327D2DE" w14:textId="23BA4BAD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30.00</w:t>
            </w:r>
          </w:p>
        </w:tc>
        <w:tc>
          <w:tcPr>
            <w:tcW w:w="1433" w:type="dxa"/>
          </w:tcPr>
          <w:p w14:paraId="09D168A4" w14:textId="16A59B2F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134" w:type="dxa"/>
          </w:tcPr>
          <w:p w14:paraId="41A814D3" w14:textId="04AD0E06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6833B3CC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22858E73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6F52DFCD" w14:textId="77777777" w:rsidTr="00130B9E">
        <w:tc>
          <w:tcPr>
            <w:tcW w:w="4815" w:type="dxa"/>
          </w:tcPr>
          <w:p w14:paraId="0FB8028B" w14:textId="3301BB4B" w:rsidR="00896D91" w:rsidRPr="00406A9A" w:rsidRDefault="00EF5A62" w:rsidP="00477C11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EF5A62">
              <w:rPr>
                <w:rFonts w:asciiTheme="minorHAnsi" w:hAnsiTheme="minorHAnsi" w:cstheme="minorHAnsi"/>
                <w:lang w:val="en-US"/>
              </w:rPr>
              <w:t>HORIZON-CL5-2024-D3-02-10: Market Uptake Measures of renewable energy systems</w:t>
            </w:r>
          </w:p>
        </w:tc>
        <w:tc>
          <w:tcPr>
            <w:tcW w:w="709" w:type="dxa"/>
          </w:tcPr>
          <w:p w14:paraId="21464CC4" w14:textId="09D634CE" w:rsidR="00896D91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CSA</w:t>
            </w:r>
          </w:p>
        </w:tc>
        <w:tc>
          <w:tcPr>
            <w:tcW w:w="1402" w:type="dxa"/>
          </w:tcPr>
          <w:p w14:paraId="20FBAC82" w14:textId="3979896C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</w:t>
            </w:r>
          </w:p>
        </w:tc>
        <w:tc>
          <w:tcPr>
            <w:tcW w:w="1433" w:type="dxa"/>
          </w:tcPr>
          <w:p w14:paraId="7215BEA1" w14:textId="35ABD2B0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</w:t>
            </w:r>
          </w:p>
        </w:tc>
        <w:tc>
          <w:tcPr>
            <w:tcW w:w="1134" w:type="dxa"/>
          </w:tcPr>
          <w:p w14:paraId="473F2AA9" w14:textId="7DFFA6E3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39" w:type="dxa"/>
          </w:tcPr>
          <w:p w14:paraId="5D547F1E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0D9D870E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518EE4B8" w14:textId="77777777" w:rsidTr="00130B9E">
        <w:tc>
          <w:tcPr>
            <w:tcW w:w="4815" w:type="dxa"/>
          </w:tcPr>
          <w:p w14:paraId="19D1F624" w14:textId="07C22074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t>HORIZON-CL5-2024-D3-02-11: CCU for the production of fuels</w:t>
            </w:r>
          </w:p>
        </w:tc>
        <w:tc>
          <w:tcPr>
            <w:tcW w:w="709" w:type="dxa"/>
          </w:tcPr>
          <w:p w14:paraId="26DC8265" w14:textId="1D45348E" w:rsidR="00896D91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748322D2" w14:textId="4B962402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433" w:type="dxa"/>
          </w:tcPr>
          <w:p w14:paraId="65DBD317" w14:textId="62D75053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7.00</w:t>
            </w:r>
          </w:p>
        </w:tc>
        <w:tc>
          <w:tcPr>
            <w:tcW w:w="1134" w:type="dxa"/>
          </w:tcPr>
          <w:p w14:paraId="3D3DFC7C" w14:textId="53B240D5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0E0C06CE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7E6DB392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1274C27F" w14:textId="77777777" w:rsidTr="00130B9E">
        <w:tc>
          <w:tcPr>
            <w:tcW w:w="4815" w:type="dxa"/>
            <w:tcBorders>
              <w:bottom w:val="single" w:sz="4" w:space="0" w:color="auto"/>
            </w:tcBorders>
          </w:tcPr>
          <w:p w14:paraId="71E94A45" w14:textId="434E5ABA" w:rsidR="00896D91" w:rsidRPr="00406A9A" w:rsidRDefault="00EF5A62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EF5A62">
              <w:rPr>
                <w:rFonts w:asciiTheme="minorHAnsi" w:hAnsiTheme="minorHAnsi" w:cstheme="minorHAnsi"/>
              </w:rPr>
              <w:t>HORIZON-CL5-2024-D3-02-12: DACCS and BECCS for CO2 removal/negative emissions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D33AB2" w14:textId="5FD380F3" w:rsidR="00896D91" w:rsidRPr="00406A9A" w:rsidRDefault="00067DF6" w:rsidP="00BB6B85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B7F7B6E" w14:textId="3A25E90A" w:rsidR="00896D91" w:rsidRPr="00406A9A" w:rsidRDefault="00067DF6" w:rsidP="00896D91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74AF10B6" w14:textId="38B1D3A4" w:rsidR="00896D91" w:rsidRPr="00406A9A" w:rsidRDefault="00227738" w:rsidP="00BB6B85">
            <w:pPr>
              <w:pStyle w:val="CellTextValue"/>
              <w:spacing w:after="0" w:line="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 to 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210994" w14:textId="786E1AA5" w:rsidR="00896D91" w:rsidRPr="00406A9A" w:rsidRDefault="0022773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D796F86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76B82BC9" w14:textId="77777777" w:rsidR="00896D91" w:rsidRPr="00406A9A" w:rsidRDefault="00896D91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D56" w:rsidRPr="00406A9A" w14:paraId="042A68A1" w14:textId="77777777" w:rsidTr="00AC3A78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2E31884D" w14:textId="0E7F4BB9" w:rsidR="00130B9E" w:rsidRPr="00130B9E" w:rsidRDefault="00130B9E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130B9E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lastRenderedPageBreak/>
              <w:t>Pēdējā tabulas sadaļā konkursi Latvijai nav aktuāli, jo tie ir mērķēti uz EK partnerību Built4Europe, kurā Latvija nav.</w:t>
            </w:r>
          </w:p>
          <w:p w14:paraId="5CBB8220" w14:textId="77777777" w:rsidR="00130B9E" w:rsidRDefault="00130B9E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EB72C46" w14:textId="3D46B5DC" w:rsidR="00924D56" w:rsidRPr="00406A9A" w:rsidRDefault="00924D56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</w:rPr>
            </w:pPr>
            <w:r w:rsidRPr="00406A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Destination 4: </w:t>
            </w:r>
            <w:r w:rsidR="00896D91" w:rsidRPr="00406A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Efficient, sustainable and inclusive energy use</w:t>
            </w:r>
          </w:p>
        </w:tc>
      </w:tr>
      <w:tr w:rsidR="00AC3A78" w:rsidRPr="00406A9A" w14:paraId="2E9F109B" w14:textId="77777777" w:rsidTr="00AC3A78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0C26267C" w14:textId="45AE04A1" w:rsidR="00AC3A78" w:rsidRPr="00406A9A" w:rsidRDefault="00AC3A78" w:rsidP="00BB6B8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3A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Call - Efficient, sustainable and inclusive energy use</w:t>
            </w:r>
            <w:r w:rsidR="00F55D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hyperlink r:id="rId8" w:history="1">
              <w:r w:rsidR="00F55D04" w:rsidRPr="00F55D04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link</w:t>
              </w:r>
            </w:hyperlink>
            <w:r w:rsidR="00F55D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154FE3" w:rsidRPr="00406A9A" w14:paraId="3F61EAB0" w14:textId="103C4B05" w:rsidTr="00130B9E">
        <w:tc>
          <w:tcPr>
            <w:tcW w:w="4815" w:type="dxa"/>
          </w:tcPr>
          <w:p w14:paraId="73B78195" w14:textId="4AC72F42" w:rsidR="00464A37" w:rsidRPr="00406A9A" w:rsidRDefault="00464A37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B143E4">
              <w:rPr>
                <w:rFonts w:asciiTheme="minorHAnsi" w:hAnsiTheme="minorHAnsi" w:cstheme="minorHAnsi"/>
              </w:rPr>
              <w:t xml:space="preserve">HORIZON-CL5-2024-D4-02-01: Industrialisation of sustainable and circular deep renovation workflows </w:t>
            </w:r>
            <w:r w:rsidRPr="000C4782">
              <w:rPr>
                <w:rFonts w:asciiTheme="minorHAnsi" w:hAnsiTheme="minorHAnsi" w:cstheme="minorHAnsi"/>
                <w:b/>
                <w:bCs/>
              </w:rPr>
              <w:t>(Built4People Partnership)</w:t>
            </w:r>
          </w:p>
        </w:tc>
        <w:tc>
          <w:tcPr>
            <w:tcW w:w="709" w:type="dxa"/>
          </w:tcPr>
          <w:p w14:paraId="61F31FF2" w14:textId="04492712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06A9A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471D79A1" w14:textId="4F761904" w:rsidR="00464A37" w:rsidRPr="00406A9A" w:rsidRDefault="002B44E2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</w:t>
            </w:r>
          </w:p>
        </w:tc>
        <w:tc>
          <w:tcPr>
            <w:tcW w:w="1433" w:type="dxa"/>
          </w:tcPr>
          <w:p w14:paraId="50CFF2D9" w14:textId="23D1D804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</w:t>
            </w:r>
            <w:r w:rsidR="00464A37" w:rsidRPr="00406A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14:paraId="54A4551C" w14:textId="4458D749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36F557B6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15B934C7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21A31F37" w14:textId="77777777" w:rsidTr="00130B9E">
        <w:tc>
          <w:tcPr>
            <w:tcW w:w="4815" w:type="dxa"/>
          </w:tcPr>
          <w:p w14:paraId="454CD762" w14:textId="56EF79E3" w:rsidR="00464A37" w:rsidRPr="00406A9A" w:rsidRDefault="00464A37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B143E4">
              <w:rPr>
                <w:rFonts w:asciiTheme="minorHAnsi" w:hAnsiTheme="minorHAnsi" w:cstheme="minorHAnsi"/>
              </w:rPr>
              <w:t xml:space="preserve">HORIZON-CL5-2024-D4-02-02: Robotics and other automated solutions for construction, renovation and maintenance in a sustainable built environment </w:t>
            </w:r>
            <w:r w:rsidRPr="000C4782">
              <w:rPr>
                <w:rFonts w:asciiTheme="minorHAnsi" w:hAnsiTheme="minorHAnsi" w:cstheme="minorHAnsi"/>
                <w:b/>
                <w:bCs/>
              </w:rPr>
              <w:t>(Built4People Partnership)</w:t>
            </w:r>
          </w:p>
        </w:tc>
        <w:tc>
          <w:tcPr>
            <w:tcW w:w="709" w:type="dxa"/>
          </w:tcPr>
          <w:p w14:paraId="2FEF9E13" w14:textId="056C804F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RIA</w:t>
            </w:r>
          </w:p>
        </w:tc>
        <w:tc>
          <w:tcPr>
            <w:tcW w:w="1402" w:type="dxa"/>
          </w:tcPr>
          <w:p w14:paraId="168FFFB8" w14:textId="3687A5B1" w:rsidR="00464A37" w:rsidRPr="00406A9A" w:rsidRDefault="002B44E2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</w:t>
            </w:r>
          </w:p>
        </w:tc>
        <w:tc>
          <w:tcPr>
            <w:tcW w:w="1433" w:type="dxa"/>
          </w:tcPr>
          <w:p w14:paraId="2D51EDE4" w14:textId="24ACE551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4.00</w:t>
            </w:r>
          </w:p>
        </w:tc>
        <w:tc>
          <w:tcPr>
            <w:tcW w:w="1134" w:type="dxa"/>
          </w:tcPr>
          <w:p w14:paraId="3B201893" w14:textId="1F47F073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595B8396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26D3F693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00CAFB3B" w14:textId="77777777" w:rsidTr="00130B9E">
        <w:tc>
          <w:tcPr>
            <w:tcW w:w="4815" w:type="dxa"/>
          </w:tcPr>
          <w:p w14:paraId="09F13AAE" w14:textId="40A2915D" w:rsidR="00464A37" w:rsidRPr="00406A9A" w:rsidRDefault="00464A37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B143E4">
              <w:rPr>
                <w:rFonts w:asciiTheme="minorHAnsi" w:hAnsiTheme="minorHAnsi" w:cstheme="minorHAnsi"/>
              </w:rPr>
              <w:t xml:space="preserve">HORIZON-CL5-2024-D4-02-03: BIM-based processes and digital twins for facilitating and optimising circular energy renovation </w:t>
            </w:r>
            <w:r w:rsidRPr="000C4782">
              <w:rPr>
                <w:rFonts w:asciiTheme="minorHAnsi" w:hAnsiTheme="minorHAnsi" w:cstheme="minorHAnsi"/>
                <w:b/>
                <w:bCs/>
              </w:rPr>
              <w:t>(Built4People Partnership)</w:t>
            </w:r>
          </w:p>
        </w:tc>
        <w:tc>
          <w:tcPr>
            <w:tcW w:w="709" w:type="dxa"/>
          </w:tcPr>
          <w:p w14:paraId="0664D372" w14:textId="75C81F65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651072A9" w14:textId="2F5C0F2F" w:rsidR="00464A37" w:rsidRPr="00406A9A" w:rsidRDefault="002B44E2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464A37" w:rsidRPr="00406A9A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433" w:type="dxa"/>
          </w:tcPr>
          <w:p w14:paraId="430BAAB7" w14:textId="36993F9B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 w:rsidRPr="00406A9A">
              <w:rPr>
                <w:rFonts w:asciiTheme="minorHAnsi" w:hAnsiTheme="minorHAnsi" w:cstheme="minorHAnsi"/>
              </w:rPr>
              <w:t>4.00</w:t>
            </w:r>
          </w:p>
        </w:tc>
        <w:tc>
          <w:tcPr>
            <w:tcW w:w="1134" w:type="dxa"/>
          </w:tcPr>
          <w:p w14:paraId="31A108D8" w14:textId="25E038F5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09DD228F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0383847F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7C7BEE2C" w14:textId="77777777" w:rsidTr="00130B9E">
        <w:tc>
          <w:tcPr>
            <w:tcW w:w="4815" w:type="dxa"/>
          </w:tcPr>
          <w:p w14:paraId="710FA66F" w14:textId="49866345" w:rsidR="00464A37" w:rsidRPr="00406A9A" w:rsidRDefault="00464A37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B143E4">
              <w:rPr>
                <w:rFonts w:asciiTheme="minorHAnsi" w:hAnsiTheme="minorHAnsi" w:cstheme="minorHAnsi"/>
              </w:rPr>
              <w:t xml:space="preserve">HORIZON-CL5-2024-D4-02-04: Design for adaptability, re-use </w:t>
            </w:r>
            <w:r w:rsidR="000C4782">
              <w:rPr>
                <w:rFonts w:asciiTheme="minorHAnsi" w:hAnsiTheme="minorHAnsi" w:cstheme="minorHAnsi"/>
              </w:rPr>
              <w:t>&amp;</w:t>
            </w:r>
            <w:r w:rsidRPr="00B143E4">
              <w:rPr>
                <w:rFonts w:asciiTheme="minorHAnsi" w:hAnsiTheme="minorHAnsi" w:cstheme="minorHAnsi"/>
              </w:rPr>
              <w:t xml:space="preserve"> deconstruction of buildings, in line with the principles of circular economy</w:t>
            </w:r>
            <w:r w:rsidRPr="000C4782">
              <w:rPr>
                <w:rFonts w:asciiTheme="minorHAnsi" w:hAnsiTheme="minorHAnsi" w:cstheme="minorHAnsi"/>
                <w:b/>
                <w:bCs/>
              </w:rPr>
              <w:t>(Built4People Partnership)</w:t>
            </w:r>
          </w:p>
        </w:tc>
        <w:tc>
          <w:tcPr>
            <w:tcW w:w="709" w:type="dxa"/>
          </w:tcPr>
          <w:p w14:paraId="0070E405" w14:textId="78B3B3C0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RIA</w:t>
            </w:r>
          </w:p>
        </w:tc>
        <w:tc>
          <w:tcPr>
            <w:tcW w:w="1402" w:type="dxa"/>
          </w:tcPr>
          <w:p w14:paraId="05E83251" w14:textId="19D91DEF" w:rsidR="00464A37" w:rsidRPr="00406A9A" w:rsidRDefault="002B44E2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464A37" w:rsidRPr="00406A9A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433" w:type="dxa"/>
          </w:tcPr>
          <w:p w14:paraId="37DEFE22" w14:textId="7770ECBD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64A37" w:rsidRPr="00406A9A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134" w:type="dxa"/>
          </w:tcPr>
          <w:p w14:paraId="00C81FE0" w14:textId="25F5C5EE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187B8D79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56EF1E2B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</w:tr>
      <w:tr w:rsidR="00154FE3" w:rsidRPr="00406A9A" w14:paraId="0F31CEC4" w14:textId="77777777" w:rsidTr="00130B9E">
        <w:tc>
          <w:tcPr>
            <w:tcW w:w="4815" w:type="dxa"/>
          </w:tcPr>
          <w:p w14:paraId="39391AA3" w14:textId="2170545D" w:rsidR="00464A37" w:rsidRPr="00406A9A" w:rsidRDefault="00464A37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 w:rsidRPr="00B143E4">
              <w:rPr>
                <w:rFonts w:asciiTheme="minorHAnsi" w:hAnsiTheme="minorHAnsi" w:cstheme="minorHAnsi"/>
              </w:rPr>
              <w:t xml:space="preserve">HORIZON-CL5-2024-D4-02-05: Digital solutions to foster participative design, planning and management of buildings, neighbourhoods and urban districts </w:t>
            </w:r>
            <w:r w:rsidRPr="000C4782">
              <w:rPr>
                <w:rFonts w:asciiTheme="minorHAnsi" w:hAnsiTheme="minorHAnsi" w:cstheme="minorHAnsi"/>
                <w:b/>
                <w:bCs/>
              </w:rPr>
              <w:t>(Built4People Partnership)</w:t>
            </w:r>
          </w:p>
        </w:tc>
        <w:tc>
          <w:tcPr>
            <w:tcW w:w="709" w:type="dxa"/>
          </w:tcPr>
          <w:p w14:paraId="5EBFA7AB" w14:textId="27877916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1402" w:type="dxa"/>
          </w:tcPr>
          <w:p w14:paraId="79903DC2" w14:textId="065318F5" w:rsidR="00464A37" w:rsidRPr="00406A9A" w:rsidRDefault="002B44E2" w:rsidP="00464A37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433" w:type="dxa"/>
          </w:tcPr>
          <w:p w14:paraId="2D9E383C" w14:textId="470C30D4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1134" w:type="dxa"/>
          </w:tcPr>
          <w:p w14:paraId="29E019E9" w14:textId="60B6F468" w:rsidR="00464A37" w:rsidRPr="00406A9A" w:rsidRDefault="002B44E2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9" w:type="dxa"/>
          </w:tcPr>
          <w:p w14:paraId="154EB765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</w:tcPr>
          <w:p w14:paraId="07DE5691" w14:textId="77777777" w:rsidR="00464A37" w:rsidRPr="00406A9A" w:rsidRDefault="00464A37" w:rsidP="00464A37">
            <w:pPr>
              <w:spacing w:after="0" w:line="0" w:lineRule="atLeast"/>
              <w:rPr>
                <w:rFonts w:asciiTheme="minorHAnsi" w:hAnsiTheme="minorHAnsi" w:cstheme="minorHAnsi"/>
              </w:rPr>
            </w:pPr>
          </w:p>
        </w:tc>
      </w:tr>
    </w:tbl>
    <w:p w14:paraId="715FDD73" w14:textId="77777777" w:rsidR="00795FEC" w:rsidRDefault="00795FEC" w:rsidP="00130B9E"/>
    <w:sectPr w:rsidR="00795FEC" w:rsidSect="00777D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1F5D" w14:textId="77777777" w:rsidR="00777DFF" w:rsidRDefault="00777DFF" w:rsidP="00C67AA5">
      <w:pPr>
        <w:spacing w:after="0" w:line="240" w:lineRule="auto"/>
      </w:pPr>
      <w:r>
        <w:separator/>
      </w:r>
    </w:p>
  </w:endnote>
  <w:endnote w:type="continuationSeparator" w:id="0">
    <w:p w14:paraId="3FD9E070" w14:textId="77777777" w:rsidR="00777DFF" w:rsidRDefault="00777DFF" w:rsidP="00C6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9BD0" w14:textId="77777777" w:rsidR="00777DFF" w:rsidRDefault="00777DFF" w:rsidP="00C67AA5">
      <w:pPr>
        <w:spacing w:after="0" w:line="240" w:lineRule="auto"/>
      </w:pPr>
      <w:r>
        <w:separator/>
      </w:r>
    </w:p>
  </w:footnote>
  <w:footnote w:type="continuationSeparator" w:id="0">
    <w:p w14:paraId="016E989B" w14:textId="77777777" w:rsidR="00777DFF" w:rsidRDefault="00777DFF" w:rsidP="00C6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A5"/>
    <w:rsid w:val="00067DF6"/>
    <w:rsid w:val="000C4782"/>
    <w:rsid w:val="00130B9E"/>
    <w:rsid w:val="00154FE3"/>
    <w:rsid w:val="00165F8F"/>
    <w:rsid w:val="001C08A7"/>
    <w:rsid w:val="001C7254"/>
    <w:rsid w:val="001E7DA6"/>
    <w:rsid w:val="00227738"/>
    <w:rsid w:val="002B44E2"/>
    <w:rsid w:val="00381565"/>
    <w:rsid w:val="00406A9A"/>
    <w:rsid w:val="00464A37"/>
    <w:rsid w:val="00465861"/>
    <w:rsid w:val="00477C11"/>
    <w:rsid w:val="005556DD"/>
    <w:rsid w:val="005C0B72"/>
    <w:rsid w:val="00701109"/>
    <w:rsid w:val="00777DFF"/>
    <w:rsid w:val="00795FEC"/>
    <w:rsid w:val="00896D91"/>
    <w:rsid w:val="00924D56"/>
    <w:rsid w:val="009F029E"/>
    <w:rsid w:val="00AC3A78"/>
    <w:rsid w:val="00B143E4"/>
    <w:rsid w:val="00B414D9"/>
    <w:rsid w:val="00BB6B85"/>
    <w:rsid w:val="00C23D3F"/>
    <w:rsid w:val="00C6614E"/>
    <w:rsid w:val="00C67AA5"/>
    <w:rsid w:val="00C953CF"/>
    <w:rsid w:val="00CE772A"/>
    <w:rsid w:val="00DD19C2"/>
    <w:rsid w:val="00E16A43"/>
    <w:rsid w:val="00E44CB0"/>
    <w:rsid w:val="00EF5A62"/>
    <w:rsid w:val="00F47A49"/>
    <w:rsid w:val="00F55D04"/>
    <w:rsid w:val="00FB7116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048F"/>
  <w15:chartTrackingRefBased/>
  <w15:docId w15:val="{0C5D166F-8033-4F28-AF65-4CAB1249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A5"/>
    <w:pPr>
      <w:jc w:val="both"/>
    </w:pPr>
    <w:rPr>
      <w:rFonts w:ascii="Times New Roman" w:eastAsiaTheme="minorEastAsia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TextValue">
    <w:name w:val="CellTextValue"/>
    <w:basedOn w:val="Normal"/>
    <w:link w:val="CellTextValueChar"/>
    <w:qFormat/>
    <w:rsid w:val="00C67AA5"/>
    <w:pPr>
      <w:spacing w:after="80"/>
    </w:pPr>
    <w:rPr>
      <w:rFonts w:cs="Times New Roman"/>
      <w:szCs w:val="24"/>
    </w:rPr>
  </w:style>
  <w:style w:type="character" w:customStyle="1" w:styleId="CellTextValueChar">
    <w:name w:val="CellTextValue Char"/>
    <w:basedOn w:val="DefaultParagraphFont"/>
    <w:link w:val="CellTextValue"/>
    <w:rsid w:val="00C67AA5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CellHeaderTextValue">
    <w:name w:val="CellHeaderTextValue"/>
    <w:basedOn w:val="CellTextValue"/>
    <w:qFormat/>
    <w:rsid w:val="00C67AA5"/>
    <w:pPr>
      <w:jc w:val="center"/>
    </w:pPr>
  </w:style>
  <w:style w:type="paragraph" w:customStyle="1" w:styleId="footnote1">
    <w:name w:val="footnote1"/>
    <w:basedOn w:val="Normal"/>
    <w:qFormat/>
    <w:rsid w:val="00C67AA5"/>
    <w:pPr>
      <w:spacing w:after="0" w:line="240" w:lineRule="auto"/>
      <w:ind w:left="720" w:hanging="720"/>
    </w:pPr>
    <w:rPr>
      <w:sz w:val="20"/>
    </w:rPr>
  </w:style>
  <w:style w:type="paragraph" w:customStyle="1" w:styleId="TextKind">
    <w:name w:val="TextKind"/>
    <w:basedOn w:val="Normal"/>
    <w:link w:val="TextKindChar"/>
    <w:qFormat/>
    <w:rsid w:val="00E16A43"/>
    <w:rPr>
      <w:rFonts w:cs="Times New Roman"/>
      <w:szCs w:val="24"/>
      <w:u w:val="single"/>
    </w:rPr>
  </w:style>
  <w:style w:type="character" w:customStyle="1" w:styleId="TextKindChar">
    <w:name w:val="TextKind Char"/>
    <w:basedOn w:val="DefaultParagraphFont"/>
    <w:link w:val="TextKind"/>
    <w:rsid w:val="00E16A43"/>
    <w:rPr>
      <w:rFonts w:ascii="Times New Roman" w:eastAsiaTheme="minorEastAsia" w:hAnsi="Times New Roman" w:cs="Times New Roman"/>
      <w:sz w:val="24"/>
      <w:szCs w:val="24"/>
      <w:u w:val="single"/>
      <w:lang w:val="en-GB" w:eastAsia="en-GB"/>
    </w:rPr>
  </w:style>
  <w:style w:type="paragraph" w:customStyle="1" w:styleId="Default">
    <w:name w:val="Default"/>
    <w:rsid w:val="00896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search?tenders=false&amp;programmePart=&amp;callIdentifier=HORIZON-CL5-2024-D4-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funding-tenders/opportunities/portal/screen/opportunities/topic-search?tenders=false&amp;programmePart=&amp;callIdentifier=HORIZON-CL5-2024-D3-02&amp;pageSize=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funding-tenders/opportunities/docs/2021-2027/horizon/wp-call/2023-2024/wp-8-climate-energy-and-mobility_horizon-2023-2024_e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Avril</dc:creator>
  <cp:keywords/>
  <dc:description/>
  <cp:lastModifiedBy>Gita Pērkone</cp:lastModifiedBy>
  <cp:revision>2</cp:revision>
  <dcterms:created xsi:type="dcterms:W3CDTF">2024-02-07T13:13:00Z</dcterms:created>
  <dcterms:modified xsi:type="dcterms:W3CDTF">2024-02-07T13:13:00Z</dcterms:modified>
</cp:coreProperties>
</file>